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BB7" w:rsidRDefault="006F7085">
      <w:r>
        <w:rPr>
          <w:noProof/>
        </w:rPr>
        <w:drawing>
          <wp:inline distT="0" distB="0" distL="0" distR="0" wp14:anchorId="67C95185" wp14:editId="31494770">
            <wp:extent cx="6152515" cy="8644394"/>
            <wp:effectExtent l="0" t="0" r="635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4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D6F6DB" wp14:editId="1BC91264">
            <wp:extent cx="6152515" cy="864997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2A3ED35" wp14:editId="15CFFCBF">
            <wp:extent cx="6152515" cy="8663746"/>
            <wp:effectExtent l="0" t="0" r="63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6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5BB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085"/>
    <w:rsid w:val="00025BB7"/>
    <w:rsid w:val="006F7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7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0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7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0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creator>HP</dc:creator>
  <cp:lastModifiedBy>HP</cp:lastModifiedBy>
  <cp:revision>2</cp:revision>
  <dcterms:created xsi:type="dcterms:W3CDTF">2019-12-27T13:19:00Z</dcterms:created>
  <dcterms:modified xsi:type="dcterms:W3CDTF">2019-12-27T13:22:00Z</dcterms:modified>
  <cp:keywords>https://mul2-tavush.gov.am/tasks/39926/oneclick/gnum. pop. plan 2019.docx?token=542a92cb64862b633be8b86463243c33</cp:keywords>
</cp:coreProperties>
</file>